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03FFDC22" w:rsidR="00C67E66" w:rsidRPr="00982F11" w:rsidRDefault="00E96821" w:rsidP="00E4016D">
      <w:pPr>
        <w:pStyle w:val="Titel"/>
      </w:pPr>
      <w:r>
        <w:t>Task 1</w:t>
      </w:r>
      <w:r w:rsidR="002C52AE">
        <w:t>4</w:t>
      </w:r>
    </w:p>
    <w:p w14:paraId="4FB5CAC3" w14:textId="57CC5174" w:rsidR="00C67E66" w:rsidRPr="00BB45ED" w:rsidRDefault="008B2121" w:rsidP="003D5BEC">
      <w:pPr>
        <w:pStyle w:val="berschrift1"/>
        <w:rPr>
          <w:rFonts w:cs="Arial"/>
        </w:rPr>
      </w:pPr>
      <w:r>
        <w:t>The MOSFET as a switch</w:t>
      </w:r>
    </w:p>
    <w:p w14:paraId="0C3077C1" w14:textId="545DBFAF" w:rsidR="007A7500" w:rsidRPr="00BB45ED" w:rsidRDefault="00ED1704" w:rsidP="007A7500">
      <w:pPr>
        <w:pStyle w:val="berschrift2"/>
        <w:rPr>
          <w:rFonts w:cs="Arial"/>
        </w:rPr>
      </w:pPr>
      <w:r>
        <w:rPr>
          <w:noProof/>
        </w:rPr>
        <w:drawing>
          <wp:anchor distT="0" distB="0" distL="360045" distR="114300" simplePos="0" relativeHeight="251653632" behindDoc="0" locked="0" layoutInCell="1" allowOverlap="1" wp14:anchorId="38FFC621" wp14:editId="06CCEA08">
            <wp:simplePos x="0" y="0"/>
            <wp:positionH relativeFrom="column">
              <wp:posOffset>3490595</wp:posOffset>
            </wp:positionH>
            <wp:positionV relativeFrom="paragraph">
              <wp:posOffset>123190</wp:posOffset>
            </wp:positionV>
            <wp:extent cx="2700020" cy="2907030"/>
            <wp:effectExtent l="0" t="0" r="5080" b="762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11">
                      <a:extLst>
                        <a:ext uri="{28A0092B-C50C-407E-A947-70E740481C1C}">
                          <a14:useLocalDpi xmlns:a14="http://schemas.microsoft.com/office/drawing/2010/main" val="0"/>
                        </a:ext>
                      </a:extLst>
                    </a:blip>
                    <a:stretch>
                      <a:fillRect/>
                    </a:stretch>
                  </pic:blipFill>
                  <pic:spPr>
                    <a:xfrm>
                      <a:off x="0" y="0"/>
                      <a:ext cx="2700020" cy="2907030"/>
                    </a:xfrm>
                    <a:prstGeom prst="rect">
                      <a:avLst/>
                    </a:prstGeom>
                  </pic:spPr>
                </pic:pic>
              </a:graphicData>
            </a:graphic>
            <wp14:sizeRelH relativeFrom="margin">
              <wp14:pctWidth>0</wp14:pctWidth>
            </wp14:sizeRelH>
            <wp14:sizeRelV relativeFrom="margin">
              <wp14:pctHeight>0</wp14:pctHeight>
            </wp14:sizeRelV>
          </wp:anchor>
        </w:drawing>
      </w:r>
      <w:r w:rsidR="00C75B7B">
        <w:t>Construction task</w:t>
      </w:r>
    </w:p>
    <w:p w14:paraId="23E40A21" w14:textId="08F34D79" w:rsidR="00284126" w:rsidRPr="00DC456E" w:rsidRDefault="00322589" w:rsidP="00E41F51">
      <w:r>
        <w:t xml:space="preserve">Build the electronic circuit as shown in the wiring diagram in </w:t>
      </w:r>
      <w:r>
        <w:rPr>
          <w:rStyle w:val="Hervorhebung"/>
        </w:rPr>
        <w:t xml:space="preserve"> </w:t>
      </w:r>
      <w:r w:rsidR="0066559A" w:rsidRPr="0066559A">
        <w:rPr>
          <w:rStyle w:val="Hervorhebung"/>
        </w:rPr>
        <w:fldChar w:fldCharType="begin"/>
      </w:r>
      <w:r w:rsidR="0066559A" w:rsidRPr="0066559A">
        <w:rPr>
          <w:rStyle w:val="Hervorhebung"/>
        </w:rPr>
        <w:instrText xml:space="preserve"> REF _Ref66698015 \h </w:instrText>
      </w:r>
      <w:r w:rsidR="0066559A">
        <w:rPr>
          <w:rStyle w:val="Hervorhebung"/>
        </w:rPr>
        <w:instrText xml:space="preserve"> \* MERGEFORMAT </w:instrText>
      </w:r>
      <w:r w:rsidR="0066559A" w:rsidRPr="0066559A">
        <w:rPr>
          <w:rStyle w:val="Hervorhebung"/>
        </w:rPr>
      </w:r>
      <w:r w:rsidR="0066559A" w:rsidRPr="0066559A">
        <w:rPr>
          <w:rStyle w:val="Hervorhebung"/>
        </w:rPr>
        <w:fldChar w:fldCharType="separate"/>
      </w:r>
      <w:r w:rsidR="00ED1704" w:rsidRPr="00ED1704">
        <w:rPr>
          <w:rStyle w:val="Hervorhebung"/>
        </w:rPr>
        <w:t>Figure 1</w:t>
      </w:r>
      <w:r w:rsidR="0066559A" w:rsidRPr="0066559A">
        <w:rPr>
          <w:rStyle w:val="Hervorhebung"/>
        </w:rPr>
        <w:fldChar w:fldCharType="end"/>
      </w:r>
      <w:r>
        <w:rPr>
          <w:rStyle w:val="Hervorhebung"/>
        </w:rPr>
        <w:t xml:space="preserve"> </w:t>
      </w:r>
      <w:r>
        <w:t xml:space="preserve">. </w:t>
      </w:r>
    </w:p>
    <w:p w14:paraId="086E2388" w14:textId="56C94252" w:rsidR="007A7500" w:rsidRDefault="00223A88" w:rsidP="00E41F51">
      <w:pPr>
        <w:rPr>
          <w:rFonts w:cs="Arial"/>
        </w:rPr>
      </w:pPr>
      <w:r>
        <w:t>Try to build the circuit without the building instructions.</w:t>
      </w:r>
    </w:p>
    <w:p w14:paraId="1340D6DE" w14:textId="77777777" w:rsidR="00DC456E" w:rsidRDefault="00DC456E" w:rsidP="00DC456E">
      <w:pPr>
        <w:rPr>
          <w:rFonts w:cs="Arial"/>
        </w:rPr>
      </w:pPr>
    </w:p>
    <w:p w14:paraId="51BA6746" w14:textId="77777777" w:rsidR="00DC456E" w:rsidRPr="000F2095" w:rsidRDefault="00DC456E" w:rsidP="00DC456E">
      <w:pPr>
        <w:pStyle w:val="berschrift2"/>
      </w:pPr>
      <w:r>
        <w:t>Building tips</w:t>
      </w:r>
    </w:p>
    <w:p w14:paraId="2FA93D0F" w14:textId="0BC42D01" w:rsidR="00DC456E" w:rsidRDefault="00DC456E" w:rsidP="00DC456E">
      <w:r>
        <w:t>Make sure to check the polarity of the MOSFET. Its connections G = Gate, D = Drain, and S = Source are marked on the component circuit board.</w:t>
      </w:r>
    </w:p>
    <w:p w14:paraId="04B5A264" w14:textId="4C04FC0B" w:rsidR="00DC456E" w:rsidRPr="00F76D33" w:rsidRDefault="00F24C44" w:rsidP="00DC456E">
      <w:pPr>
        <w:rPr>
          <w:rFonts w:cs="Arial"/>
        </w:rPr>
      </w:pPr>
      <w:bookmarkStart w:id="0" w:name="_Ref66206101"/>
      <w:r>
        <w:rPr>
          <w:noProof/>
        </w:rPr>
        <w:drawing>
          <wp:anchor distT="0" distB="0" distL="114300" distR="114300" simplePos="0" relativeHeight="251660800" behindDoc="0" locked="0" layoutInCell="1" allowOverlap="1" wp14:anchorId="0979617E" wp14:editId="337F4A9F">
            <wp:simplePos x="0" y="0"/>
            <wp:positionH relativeFrom="column">
              <wp:posOffset>4680585</wp:posOffset>
            </wp:positionH>
            <wp:positionV relativeFrom="paragraph">
              <wp:posOffset>956945</wp:posOffset>
            </wp:positionV>
            <wp:extent cx="1078865" cy="1427480"/>
            <wp:effectExtent l="0" t="0" r="6985" b="1270"/>
            <wp:wrapSquare wrapText="bothSides"/>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Potentiometer Anschlüsse.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8865" cy="142748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776" behindDoc="0" locked="0" layoutInCell="1" allowOverlap="1" wp14:anchorId="7348BD23" wp14:editId="02267DA7">
                <wp:simplePos x="0" y="0"/>
                <wp:positionH relativeFrom="column">
                  <wp:posOffset>3475990</wp:posOffset>
                </wp:positionH>
                <wp:positionV relativeFrom="paragraph">
                  <wp:posOffset>529590</wp:posOffset>
                </wp:positionV>
                <wp:extent cx="2357120" cy="252095"/>
                <wp:effectExtent l="0" t="0" r="5080" b="0"/>
                <wp:wrapSquare wrapText="bothSides"/>
                <wp:docPr id="8" name="Textfeld 8"/>
                <wp:cNvGraphicFramePr/>
                <a:graphic xmlns:a="http://schemas.openxmlformats.org/drawingml/2006/main">
                  <a:graphicData uri="http://schemas.microsoft.com/office/word/2010/wordprocessingShape">
                    <wps:wsp>
                      <wps:cNvSpPr txBox="1"/>
                      <wps:spPr>
                        <a:xfrm>
                          <a:off x="0" y="0"/>
                          <a:ext cx="2357120" cy="252095"/>
                        </a:xfrm>
                        <a:prstGeom prst="rect">
                          <a:avLst/>
                        </a:prstGeom>
                        <a:solidFill>
                          <a:prstClr val="white"/>
                        </a:solidFill>
                        <a:ln>
                          <a:noFill/>
                        </a:ln>
                        <a:effectLst/>
                      </wps:spPr>
                      <wps:txbx>
                        <w:txbxContent>
                          <w:p w14:paraId="768A2E78" w14:textId="3213F0BA" w:rsidR="00F9797E" w:rsidRPr="003E7D69" w:rsidRDefault="00F9797E" w:rsidP="00F9797E">
                            <w:pPr>
                              <w:pStyle w:val="Beschriftung"/>
                              <w:rPr>
                                <w:noProof/>
                              </w:rPr>
                            </w:pPr>
                            <w:bookmarkStart w:id="1" w:name="_Ref66698015"/>
                            <w:r>
                              <w:t xml:space="preserve">Figure </w:t>
                            </w:r>
                            <w:r w:rsidR="002C52AE">
                              <w:fldChar w:fldCharType="begin"/>
                            </w:r>
                            <w:r w:rsidR="002C52AE">
                              <w:instrText xml:space="preserve"> SEQ Abbildung \* ARABIC </w:instrText>
                            </w:r>
                            <w:r w:rsidR="002C52AE">
                              <w:fldChar w:fldCharType="separate"/>
                            </w:r>
                            <w:r w:rsidR="00ED1704">
                              <w:rPr>
                                <w:noProof/>
                              </w:rPr>
                              <w:t>1</w:t>
                            </w:r>
                            <w:r w:rsidR="002C52AE">
                              <w:rPr>
                                <w:noProof/>
                              </w:rPr>
                              <w:fldChar w:fldCharType="end"/>
                            </w:r>
                            <w:bookmarkEnd w:id="1"/>
                            <w:r>
                              <w:t>: Wiring diagram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348BD23" id="_x0000_t202" coordsize="21600,21600" o:spt="202" path="m,l,21600r21600,l21600,xe">
                <v:stroke joinstyle="miter"/>
                <v:path gradientshapeok="t" o:connecttype="rect"/>
              </v:shapetype>
              <v:shape id="Textfeld 8" o:spid="_x0000_s1026" type="#_x0000_t202" style="position:absolute;left:0;text-align:left;margin-left:273.7pt;margin-top:41.7pt;width:185.6pt;height:19.8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" stroked="f">
                <v:textbox style="mso-fit-shape-to-text:t" inset="0,0,0,0">
                  <w:txbxContent>
                    <w:p w14:paraId="768A2E78" w14:textId="3213F0BA" w:rsidR="00F9797E" w:rsidRPr="003E7D69" w:rsidRDefault="00F9797E" w:rsidP="00F9797E">
                      <w:pPr>
                        <w:pStyle w:val="Beschriftung"/>
                        <w:rPr>
                          <w:noProof/>
                        </w:rPr>
                      </w:pPr>
                      <w:bookmarkStart w:id="2" w:name="_Ref66698015"/>
                      <w:r>
                        <w:t xml:space="preserve">Figure </w:t>
                      </w:r>
                      <w:r w:rsidR="002C52AE">
                        <w:fldChar w:fldCharType="begin"/>
                      </w:r>
                      <w:r w:rsidR="002C52AE">
                        <w:instrText xml:space="preserve"> SEQ Abbildung \* ARABIC </w:instrText>
                      </w:r>
                      <w:r w:rsidR="002C52AE">
                        <w:fldChar w:fldCharType="separate"/>
                      </w:r>
                      <w:r w:rsidR="00ED1704">
                        <w:rPr>
                          <w:noProof/>
                        </w:rPr>
                        <w:t>1</w:t>
                      </w:r>
                      <w:r w:rsidR="002C52AE">
                        <w:rPr>
                          <w:noProof/>
                        </w:rPr>
                        <w:fldChar w:fldCharType="end"/>
                      </w:r>
                      <w:bookmarkEnd w:id="2"/>
                      <w:r>
                        <w:t>: Wiring diagram</w:t>
                      </w:r>
                    </w:p>
                  </w:txbxContent>
                </v:textbox>
                <w10:wrap type="square"/>
              </v:shape>
            </w:pict>
          </mc:Fallback>
        </mc:AlternateContent>
      </w:r>
      <w:r>
        <w:rPr>
          <w:noProof/>
        </w:rPr>
        <mc:AlternateContent>
          <mc:Choice Requires="wps">
            <w:drawing>
              <wp:anchor distT="0" distB="0" distL="114300" distR="114300" simplePos="0" relativeHeight="251661824" behindDoc="0" locked="0" layoutInCell="1" allowOverlap="1" wp14:anchorId="39AF7268" wp14:editId="5E181BF4">
                <wp:simplePos x="0" y="0"/>
                <wp:positionH relativeFrom="column">
                  <wp:posOffset>4681220</wp:posOffset>
                </wp:positionH>
                <wp:positionV relativeFrom="paragraph">
                  <wp:posOffset>2529840</wp:posOffset>
                </wp:positionV>
                <wp:extent cx="1080770" cy="775970"/>
                <wp:effectExtent l="0" t="0" r="5080" b="3810"/>
                <wp:wrapSquare wrapText="bothSides"/>
                <wp:docPr id="11" name="Textfeld 11"/>
                <wp:cNvGraphicFramePr/>
                <a:graphic xmlns:a="http://schemas.openxmlformats.org/drawingml/2006/main">
                  <a:graphicData uri="http://schemas.microsoft.com/office/word/2010/wordprocessingShape">
                    <wps:wsp>
                      <wps:cNvSpPr txBox="1"/>
                      <wps:spPr>
                        <a:xfrm>
                          <a:off x="0" y="0"/>
                          <a:ext cx="1080770" cy="775970"/>
                        </a:xfrm>
                        <a:prstGeom prst="rect">
                          <a:avLst/>
                        </a:prstGeom>
                        <a:solidFill>
                          <a:prstClr val="white"/>
                        </a:solidFill>
                        <a:ln>
                          <a:noFill/>
                        </a:ln>
                        <a:effectLst/>
                      </wps:spPr>
                      <wps:txbx>
                        <w:txbxContent>
                          <w:p w14:paraId="3F7EF624" w14:textId="61BC84C9" w:rsidR="00DC456E" w:rsidRPr="004744D9" w:rsidRDefault="00DC456E" w:rsidP="00DC456E">
                            <w:pPr>
                              <w:pStyle w:val="Beschriftung"/>
                              <w:rPr>
                                <w:noProof/>
                              </w:rPr>
                            </w:pPr>
                            <w:bookmarkStart w:id="3" w:name="_Ref66274620"/>
                            <w:r>
                              <w:t xml:space="preserve">Figure </w:t>
                            </w:r>
                            <w:r w:rsidR="002C52AE">
                              <w:fldChar w:fldCharType="begin"/>
                            </w:r>
                            <w:r w:rsidR="002C52AE">
                              <w:instrText xml:space="preserve"> SEQ Abbildung \* ARABIC </w:instrText>
                            </w:r>
                            <w:r w:rsidR="002C52AE">
                              <w:fldChar w:fldCharType="separate"/>
                            </w:r>
                            <w:r w:rsidR="00ED1704">
                              <w:rPr>
                                <w:noProof/>
                              </w:rPr>
                              <w:t>2</w:t>
                            </w:r>
                            <w:r w:rsidR="002C52AE">
                              <w:rPr>
                                <w:noProof/>
                              </w:rPr>
                              <w:fldChar w:fldCharType="end"/>
                            </w:r>
                            <w:bookmarkEnd w:id="3"/>
                            <w:r>
                              <w:t>: Connections of the potentiometer from the rear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9AF7268" id="Textfeld 11" o:spid="_x0000_s1027" type="#_x0000_t202" style="position:absolute;left:0;text-align:left;margin-left:368.6pt;margin-top:199.2pt;width:85.1pt;height:61.1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" stroked="f">
                <v:textbox style="mso-fit-shape-to-text:t" inset="0,0,0,0">
                  <w:txbxContent>
                    <w:p w14:paraId="3F7EF624" w14:textId="61BC84C9" w:rsidR="00DC456E" w:rsidRPr="004744D9" w:rsidRDefault="00DC456E" w:rsidP="00DC456E">
                      <w:pPr>
                        <w:pStyle w:val="Beschriftung"/>
                        <w:rPr>
                          <w:noProof/>
                        </w:rPr>
                      </w:pPr>
                      <w:bookmarkStart w:id="4" w:name="_Ref66274620"/>
                      <w:r>
                        <w:t xml:space="preserve">Figure </w:t>
                      </w:r>
                      <w:r w:rsidR="002C52AE">
                        <w:fldChar w:fldCharType="begin"/>
                      </w:r>
                      <w:r w:rsidR="002C52AE">
                        <w:instrText xml:space="preserve"> SEQ Abbildung \* ARABIC </w:instrText>
                      </w:r>
                      <w:r w:rsidR="002C52AE">
                        <w:fldChar w:fldCharType="separate"/>
                      </w:r>
                      <w:r w:rsidR="00ED1704">
                        <w:rPr>
                          <w:noProof/>
                        </w:rPr>
                        <w:t>2</w:t>
                      </w:r>
                      <w:r w:rsidR="002C52AE">
                        <w:rPr>
                          <w:noProof/>
                        </w:rPr>
                        <w:fldChar w:fldCharType="end"/>
                      </w:r>
                      <w:bookmarkEnd w:id="4"/>
                      <w:r>
                        <w:t>: Connections of the potentiometer from the rear</w:t>
                      </w:r>
                    </w:p>
                  </w:txbxContent>
                </v:textbox>
                <w10:wrap type="square"/>
              </v:shape>
            </w:pict>
          </mc:Fallback>
        </mc:AlternateContent>
      </w:r>
      <w:bookmarkEnd w:id="0"/>
      <w:r>
        <w:t xml:space="preserve">The potentiometer also has three connections. The centre contact is connected to the grinder, and the end contacts to the ends of the resistance element. In this circuit, it is important to correctly connect the end contacts of the potentiometer. The connections are shown from the rear in </w:t>
      </w:r>
      <w:r w:rsidR="00DC456E" w:rsidRPr="0034002E">
        <w:rPr>
          <w:rStyle w:val="Hervorhebung"/>
        </w:rPr>
        <w:fldChar w:fldCharType="begin"/>
      </w:r>
      <w:r w:rsidR="00DC456E" w:rsidRPr="0034002E">
        <w:rPr>
          <w:rStyle w:val="Hervorhebung"/>
        </w:rPr>
        <w:instrText xml:space="preserve"> REF _Ref66274620 \h </w:instrText>
      </w:r>
      <w:r w:rsidR="00DC456E">
        <w:rPr>
          <w:rStyle w:val="Hervorhebung"/>
        </w:rPr>
        <w:instrText xml:space="preserve"> \* MERGEFORMAT </w:instrText>
      </w:r>
      <w:r w:rsidR="00DC456E" w:rsidRPr="0034002E">
        <w:rPr>
          <w:rStyle w:val="Hervorhebung"/>
        </w:rPr>
      </w:r>
      <w:r w:rsidR="00DC456E" w:rsidRPr="0034002E">
        <w:rPr>
          <w:rStyle w:val="Hervorhebung"/>
        </w:rPr>
        <w:fldChar w:fldCharType="separate"/>
      </w:r>
      <w:r w:rsidR="00ED1704" w:rsidRPr="00ED1704">
        <w:rPr>
          <w:rStyle w:val="Hervorhebung"/>
        </w:rPr>
        <w:t>Figure 2</w:t>
      </w:r>
      <w:r w:rsidR="00DC456E" w:rsidRPr="0034002E">
        <w:rPr>
          <w:rStyle w:val="Hervorhebung"/>
        </w:rPr>
        <w:fldChar w:fldCharType="end"/>
      </w:r>
      <w:r>
        <w:t>. The colours of the connecting wires are shown on the wiring diagram: rt = red, gn = green, sw = black.</w:t>
      </w:r>
    </w:p>
    <w:p w14:paraId="47238B9A" w14:textId="2492A707" w:rsidR="00DC456E" w:rsidRDefault="00774BF6" w:rsidP="00DC456E">
      <w:r>
        <w:t xml:space="preserve">Mount the scale you used in previous experiments onto the shaft of the potentiometer with the help of a rotary disc. </w:t>
      </w:r>
    </w:p>
    <w:p w14:paraId="0E710541" w14:textId="28766AFA" w:rsidR="00DC456E" w:rsidRPr="000F2095" w:rsidRDefault="00AB6F1B" w:rsidP="00DC456E">
      <w:pPr>
        <w:rPr>
          <w:rFonts w:cs="Arial"/>
        </w:rPr>
      </w:pPr>
      <w:r>
        <w:t xml:space="preserve">Connect the battery holder as shown in </w:t>
      </w:r>
      <w:r w:rsidR="00DC456E" w:rsidRPr="00F03918">
        <w:rPr>
          <w:rStyle w:val="Hervorhebung"/>
        </w:rPr>
        <w:fldChar w:fldCharType="begin"/>
      </w:r>
      <w:r w:rsidR="00DC456E" w:rsidRPr="00F03918">
        <w:rPr>
          <w:rStyle w:val="Hervorhebung"/>
        </w:rPr>
        <w:instrText xml:space="preserve"> REF _Ref71116936 \h </w:instrText>
      </w:r>
      <w:r w:rsidR="00DC456E">
        <w:rPr>
          <w:rStyle w:val="Hervorhebung"/>
        </w:rPr>
        <w:instrText xml:space="preserve"> \* MERGEFORMAT </w:instrText>
      </w:r>
      <w:r w:rsidR="00DC456E" w:rsidRPr="00F03918">
        <w:rPr>
          <w:rStyle w:val="Hervorhebung"/>
        </w:rPr>
      </w:r>
      <w:r w:rsidR="00DC456E" w:rsidRPr="00F03918">
        <w:rPr>
          <w:rStyle w:val="Hervorhebung"/>
        </w:rPr>
        <w:fldChar w:fldCharType="separate"/>
      </w:r>
      <w:r w:rsidR="00ED1704" w:rsidRPr="00ED1704">
        <w:rPr>
          <w:rStyle w:val="Hervorhebung"/>
        </w:rPr>
        <w:t>Figure 3</w:t>
      </w:r>
      <w:r w:rsidR="00DC456E" w:rsidRPr="00F03918">
        <w:rPr>
          <w:rStyle w:val="Hervorhebung"/>
        </w:rPr>
        <w:fldChar w:fldCharType="end"/>
      </w:r>
      <w:r>
        <w:t>. The voltage supply is connected with correct polarity if the switch is pressed in the direction of the arrow.</w:t>
      </w:r>
    </w:p>
    <w:p w14:paraId="397FCB2E" w14:textId="75C1D46A" w:rsidR="00DC456E" w:rsidRDefault="00DC456E" w:rsidP="00DC456E">
      <w:pPr>
        <w:rPr>
          <w:rFonts w:cs="Arial"/>
        </w:rPr>
      </w:pPr>
    </w:p>
    <w:p w14:paraId="773F252A" w14:textId="72C1B08E" w:rsidR="00DC456E" w:rsidRDefault="00DC456E" w:rsidP="00E41F51">
      <w:pPr>
        <w:rPr>
          <w:rFonts w:cs="Arial"/>
        </w:rPr>
      </w:pPr>
    </w:p>
    <w:p w14:paraId="48468A4C" w14:textId="50EBC25C" w:rsidR="008E1777" w:rsidRPr="000F2095" w:rsidRDefault="005B200D" w:rsidP="00E41F51">
      <w:pPr>
        <w:rPr>
          <w:rFonts w:cs="Arial"/>
        </w:rPr>
      </w:pPr>
      <w:r>
        <w:rPr>
          <w:noProof/>
        </w:rPr>
        <mc:AlternateContent>
          <mc:Choice Requires="wps">
            <w:drawing>
              <wp:anchor distT="0" distB="0" distL="114300" distR="114300" simplePos="0" relativeHeight="251658752" behindDoc="0" locked="0" layoutInCell="1" allowOverlap="1" wp14:anchorId="7E582429" wp14:editId="1032D7CF">
                <wp:simplePos x="0" y="0"/>
                <wp:positionH relativeFrom="column">
                  <wp:posOffset>4382770</wp:posOffset>
                </wp:positionH>
                <wp:positionV relativeFrom="paragraph">
                  <wp:posOffset>24130</wp:posOffset>
                </wp:positionV>
                <wp:extent cx="222250" cy="163195"/>
                <wp:effectExtent l="0" t="0" r="6350" b="8255"/>
                <wp:wrapNone/>
                <wp:docPr id="32" name="Text Box 32"/>
                <wp:cNvGraphicFramePr/>
                <a:graphic xmlns:a="http://schemas.openxmlformats.org/drawingml/2006/main">
                  <a:graphicData uri="http://schemas.microsoft.com/office/word/2010/wordprocessingShape">
                    <wps:wsp>
                      <wps:cNvSpPr txBox="1"/>
                      <wps:spPr>
                        <a:xfrm>
                          <a:off x="0" y="0"/>
                          <a:ext cx="222250" cy="1631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635426" w14:textId="41C75CAD" w:rsidR="005B200D" w:rsidRPr="00223A88" w:rsidRDefault="005B200D" w:rsidP="005B200D">
                            <w:r>
                              <w:t>9V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E582429" id="Text Box 32" o:spid="_x0000_s1028" type="#_x0000_t202" style="position:absolute;left:0;text-align:left;margin-left:345.1pt;margin-top:1.9pt;width:17.5pt;height:12.85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" fillcolor="white [3201]" stroked="f" strokeweight=".5pt">
                <v:textbox inset="0,0,0,0">
                  <w:txbxContent>
                    <w:p w14:paraId="20635426" w14:textId="41C75CAD" w:rsidR="005B200D" w:rsidRPr="00223A88" w:rsidRDefault="005B200D" w:rsidP="005B200D">
                      <w:r>
                        <w:t>9V</w:t>
                      </w:r>
                    </w:p>
                  </w:txbxContent>
                </v:textbox>
              </v:shape>
            </w:pict>
          </mc:Fallback>
        </mc:AlternateContent>
      </w:r>
    </w:p>
    <w:p w14:paraId="7F8ACB01" w14:textId="61F2C279" w:rsidR="00DC456E" w:rsidRDefault="00ED1704">
      <w:pPr>
        <w:spacing w:after="0"/>
        <w:jc w:val="left"/>
        <w:rPr>
          <w:rFonts w:cs="Arial"/>
          <w:b/>
          <w:sz w:val="28"/>
        </w:rPr>
      </w:pPr>
      <w:r>
        <w:rPr>
          <w:noProof/>
        </w:rPr>
        <mc:AlternateContent>
          <mc:Choice Requires="wps">
            <w:drawing>
              <wp:anchor distT="0" distB="0" distL="114300" distR="114300" simplePos="0" relativeHeight="251655680" behindDoc="0" locked="0" layoutInCell="1" allowOverlap="1" wp14:anchorId="20E35546" wp14:editId="52FFA55F">
                <wp:simplePos x="0" y="0"/>
                <wp:positionH relativeFrom="column">
                  <wp:posOffset>4081145</wp:posOffset>
                </wp:positionH>
                <wp:positionV relativeFrom="paragraph">
                  <wp:posOffset>1336040</wp:posOffset>
                </wp:positionV>
                <wp:extent cx="1800225" cy="252413"/>
                <wp:effectExtent l="0" t="0" r="9525" b="0"/>
                <wp:wrapSquare wrapText="bothSides"/>
                <wp:docPr id="5" name="Textfeld 5"/>
                <wp:cNvGraphicFramePr/>
                <a:graphic xmlns:a="http://schemas.openxmlformats.org/drawingml/2006/main">
                  <a:graphicData uri="http://schemas.microsoft.com/office/word/2010/wordprocessingShape">
                    <wps:wsp>
                      <wps:cNvSpPr txBox="1"/>
                      <wps:spPr>
                        <a:xfrm>
                          <a:off x="0" y="0"/>
                          <a:ext cx="1800225" cy="252413"/>
                        </a:xfrm>
                        <a:prstGeom prst="rect">
                          <a:avLst/>
                        </a:prstGeom>
                        <a:solidFill>
                          <a:prstClr val="white"/>
                        </a:solidFill>
                        <a:ln>
                          <a:noFill/>
                        </a:ln>
                        <a:effectLst/>
                      </wps:spPr>
                      <wps:txbx>
                        <w:txbxContent>
                          <w:p w14:paraId="76A276F4" w14:textId="5485578C" w:rsidR="00DC456E" w:rsidRPr="003670A8" w:rsidRDefault="00DC456E" w:rsidP="00DC456E">
                            <w:pPr>
                              <w:pStyle w:val="Beschriftung"/>
                              <w:rPr>
                                <w:rFonts w:cs="Arial"/>
                                <w:noProof/>
                              </w:rPr>
                            </w:pPr>
                            <w:bookmarkStart w:id="5" w:name="_Ref71116936"/>
                            <w:r>
                              <w:t xml:space="preserve">Figure </w:t>
                            </w:r>
                            <w:r w:rsidR="002C52AE">
                              <w:fldChar w:fldCharType="begin"/>
                            </w:r>
                            <w:r w:rsidR="002C52AE">
                              <w:instrText xml:space="preserve"> SEQ Abbildung \* ARABIC </w:instrText>
                            </w:r>
                            <w:r w:rsidR="002C52AE">
                              <w:fldChar w:fldCharType="separate"/>
                            </w:r>
                            <w:r w:rsidR="00ED1704">
                              <w:rPr>
                                <w:noProof/>
                              </w:rPr>
                              <w:t>3</w:t>
                            </w:r>
                            <w:r w:rsidR="002C52AE">
                              <w:rPr>
                                <w:noProof/>
                              </w:rPr>
                              <w:fldChar w:fldCharType="end"/>
                            </w:r>
                            <w:bookmarkEnd w:id="5"/>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0E35546" id="Textfeld 5" o:spid="_x0000_s1029" type="#_x0000_t202" style="position:absolute;margin-left:321.35pt;margin-top:105.2pt;width:141.75pt;height:19.9pt;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" stroked="f">
                <v:textbox style="mso-fit-shape-to-text:t" inset="0,0,0,0">
                  <w:txbxContent>
                    <w:p w14:paraId="76A276F4" w14:textId="5485578C" w:rsidR="00DC456E" w:rsidRPr="003670A8" w:rsidRDefault="00DC456E" w:rsidP="00DC456E">
                      <w:pPr>
                        <w:pStyle w:val="Beschriftung"/>
                        <w:rPr>
                          <w:rFonts w:cs="Arial"/>
                          <w:noProof/>
                        </w:rPr>
                      </w:pPr>
                      <w:bookmarkStart w:id="6" w:name="_Ref71116936"/>
                      <w:r>
                        <w:t xml:space="preserve">Figure </w:t>
                      </w:r>
                      <w:r w:rsidR="002C52AE">
                        <w:fldChar w:fldCharType="begin"/>
                      </w:r>
                      <w:r w:rsidR="002C52AE">
                        <w:instrText xml:space="preserve"> SEQ Abbildung \* ARABIC </w:instrText>
                      </w:r>
                      <w:r w:rsidR="002C52AE">
                        <w:fldChar w:fldCharType="separate"/>
                      </w:r>
                      <w:r w:rsidR="00ED1704">
                        <w:rPr>
                          <w:noProof/>
                        </w:rPr>
                        <w:t>3</w:t>
                      </w:r>
                      <w:r w:rsidR="002C52AE">
                        <w:rPr>
                          <w:noProof/>
                        </w:rPr>
                        <w:fldChar w:fldCharType="end"/>
                      </w:r>
                      <w:bookmarkEnd w:id="6"/>
                      <w:r>
                        <w:t>: Battery holder</w:t>
                      </w:r>
                    </w:p>
                  </w:txbxContent>
                </v:textbox>
                <w10:wrap type="square"/>
              </v:shape>
            </w:pict>
          </mc:Fallback>
        </mc:AlternateContent>
      </w:r>
      <w:r>
        <w:rPr>
          <w:noProof/>
        </w:rPr>
        <w:drawing>
          <wp:anchor distT="0" distB="0" distL="114300" distR="114300" simplePos="0" relativeHeight="251654656" behindDoc="0" locked="0" layoutInCell="1" allowOverlap="1" wp14:anchorId="78A14FF0" wp14:editId="21C86E5E">
            <wp:simplePos x="0" y="0"/>
            <wp:positionH relativeFrom="column">
              <wp:posOffset>4233545</wp:posOffset>
            </wp:positionH>
            <wp:positionV relativeFrom="paragraph">
              <wp:posOffset>121285</wp:posOffset>
            </wp:positionV>
            <wp:extent cx="1509713" cy="1114425"/>
            <wp:effectExtent l="0" t="0" r="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09713" cy="1114425"/>
                    </a:xfrm>
                    <a:prstGeom prst="rect">
                      <a:avLst/>
                    </a:prstGeom>
                  </pic:spPr>
                </pic:pic>
              </a:graphicData>
            </a:graphic>
            <wp14:sizeRelH relativeFrom="margin">
              <wp14:pctWidth>0</wp14:pctWidth>
            </wp14:sizeRelH>
            <wp14:sizeRelV relativeFrom="margin">
              <wp14:pctHeight>0</wp14:pctHeight>
            </wp14:sizeRelV>
          </wp:anchor>
        </w:drawing>
      </w:r>
      <w:r w:rsidR="00DC456E">
        <w:br w:type="page"/>
      </w:r>
    </w:p>
    <w:p w14:paraId="4BCD9175" w14:textId="61511B22" w:rsidR="007A7500" w:rsidRDefault="007A7500" w:rsidP="007A7500">
      <w:pPr>
        <w:pStyle w:val="berschrift2"/>
        <w:rPr>
          <w:rFonts w:cs="Arial"/>
        </w:rPr>
      </w:pPr>
      <w:r>
        <w:lastRenderedPageBreak/>
        <w:t>Topic task</w:t>
      </w:r>
    </w:p>
    <w:p w14:paraId="6D67286E" w14:textId="59E67AD3" w:rsidR="00E20EA9" w:rsidRPr="00E20EA9" w:rsidRDefault="0066559A" w:rsidP="00E20EA9">
      <w:pPr>
        <w:pStyle w:val="Listenummeriert"/>
      </w:pPr>
      <w:r>
        <w:t>Turn the potentiometer to the stop towards the 0 scale reading. Turn on the voltage supply and observe the motor. Does the motor turn?</w:t>
      </w:r>
    </w:p>
    <w:p w14:paraId="6D72C826" w14:textId="21AFA7E8" w:rsidR="00022209" w:rsidRDefault="0066559A" w:rsidP="00E20EA9">
      <w:pPr>
        <w:pStyle w:val="Listenummeriert"/>
      </w:pPr>
      <w:r>
        <w:t>Turn the potentiometer slowly towards higher scale values. What do you observe?</w:t>
      </w:r>
    </w:p>
    <w:p w14:paraId="0A9AD589" w14:textId="57119392" w:rsidR="00DC456E" w:rsidRDefault="00A43281" w:rsidP="007B21FC">
      <w:pPr>
        <w:pStyle w:val="Listenummeriert"/>
        <w:spacing w:after="0"/>
      </w:pPr>
      <w:r>
        <w:t>Can you explain what is happening in this circuit?</w:t>
      </w:r>
    </w:p>
    <w:p w14:paraId="724433FD" w14:textId="29849C3A" w:rsidR="00DC456E" w:rsidRDefault="00DC456E" w:rsidP="00DC456E"/>
    <w:p w14:paraId="33224F26" w14:textId="7F06AAEA" w:rsidR="00DC456E" w:rsidRDefault="00DC456E" w:rsidP="00DC456E"/>
    <w:p w14:paraId="2131BE21" w14:textId="65D0F003" w:rsidR="00A43281" w:rsidRPr="00A43281" w:rsidRDefault="00702400" w:rsidP="00A43281">
      <w:pPr>
        <w:pStyle w:val="berschrift2"/>
      </w:pPr>
      <w:r>
        <w:t>Experimental task</w:t>
      </w:r>
    </w:p>
    <w:p w14:paraId="0CB4759A" w14:textId="3753B756" w:rsidR="00DC430B" w:rsidRDefault="00DC430B" w:rsidP="00DE3A47">
      <w:r>
        <w:rPr>
          <w:noProof/>
        </w:rPr>
        <w:drawing>
          <wp:anchor distT="0" distB="0" distL="360045" distR="114300" simplePos="0" relativeHeight="251656704" behindDoc="0" locked="0" layoutInCell="1" allowOverlap="1" wp14:anchorId="6037B3BF" wp14:editId="430A195E">
            <wp:simplePos x="0" y="0"/>
            <wp:positionH relativeFrom="column">
              <wp:posOffset>3082925</wp:posOffset>
            </wp:positionH>
            <wp:positionV relativeFrom="paragraph">
              <wp:posOffset>3175</wp:posOffset>
            </wp:positionV>
            <wp:extent cx="2874645" cy="2856865"/>
            <wp:effectExtent l="0" t="0" r="1905" b="63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4">
                      <a:extLst>
                        <a:ext uri="{28A0092B-C50C-407E-A947-70E740481C1C}">
                          <a14:useLocalDpi xmlns:a14="http://schemas.microsoft.com/office/drawing/2010/main" val="0"/>
                        </a:ext>
                      </a:extLst>
                    </a:blip>
                    <a:stretch>
                      <a:fillRect/>
                    </a:stretch>
                  </pic:blipFill>
                  <pic:spPr>
                    <a:xfrm>
                      <a:off x="0" y="0"/>
                      <a:ext cx="2874645" cy="2856865"/>
                    </a:xfrm>
                    <a:prstGeom prst="rect">
                      <a:avLst/>
                    </a:prstGeom>
                  </pic:spPr>
                </pic:pic>
              </a:graphicData>
            </a:graphic>
            <wp14:sizeRelH relativeFrom="margin">
              <wp14:pctWidth>0</wp14:pctWidth>
            </wp14:sizeRelH>
            <wp14:sizeRelV relativeFrom="margin">
              <wp14:pctHeight>0</wp14:pctHeight>
            </wp14:sizeRelV>
          </wp:anchor>
        </w:drawing>
      </w:r>
      <w:r>
        <w:t xml:space="preserve">We will now consider the behaviour of the drain-source path. </w:t>
      </w:r>
    </w:p>
    <w:p w14:paraId="44AEB4CE" w14:textId="391B8B00" w:rsidR="00DC430B" w:rsidRDefault="00691DCB" w:rsidP="00DE3A47">
      <w:r>
        <w:t xml:space="preserve">To do so, the multimeter will be connected in parallel to the MOSFET as shown in </w:t>
      </w:r>
      <w:r w:rsidR="009536BA" w:rsidRPr="009536BA">
        <w:rPr>
          <w:rStyle w:val="Hervorhebung"/>
        </w:rPr>
        <w:fldChar w:fldCharType="begin"/>
      </w:r>
      <w:r w:rsidR="009536BA" w:rsidRPr="009536BA">
        <w:rPr>
          <w:rStyle w:val="Hervorhebung"/>
        </w:rPr>
        <w:instrText xml:space="preserve"> REF _Ref66698566 \h </w:instrText>
      </w:r>
      <w:r w:rsidR="009536BA">
        <w:rPr>
          <w:rStyle w:val="Hervorhebung"/>
        </w:rPr>
        <w:instrText xml:space="preserve"> \* MERGEFORMAT </w:instrText>
      </w:r>
      <w:r w:rsidR="009536BA" w:rsidRPr="009536BA">
        <w:rPr>
          <w:rStyle w:val="Hervorhebung"/>
        </w:rPr>
      </w:r>
      <w:r w:rsidR="009536BA" w:rsidRPr="009536BA">
        <w:rPr>
          <w:rStyle w:val="Hervorhebung"/>
        </w:rPr>
        <w:fldChar w:fldCharType="separate"/>
      </w:r>
      <w:r w:rsidR="00ED1704" w:rsidRPr="00ED1704">
        <w:rPr>
          <w:rStyle w:val="Hervorhebung"/>
        </w:rPr>
        <w:t>Figure 4</w:t>
      </w:r>
      <w:r w:rsidR="009536BA" w:rsidRPr="009536BA">
        <w:rPr>
          <w:rStyle w:val="Hervorhebung"/>
        </w:rPr>
        <w:fldChar w:fldCharType="end"/>
      </w:r>
      <w:r>
        <w:t>. We measure a voltage of U</w:t>
      </w:r>
      <w:r>
        <w:rPr>
          <w:vertAlign w:val="subscript"/>
        </w:rPr>
        <w:t>DS</w:t>
      </w:r>
      <w:r>
        <w:t xml:space="preserve">. Switch the multimeter to 20 volts as the measurement range. </w:t>
      </w:r>
    </w:p>
    <w:p w14:paraId="5FA42543" w14:textId="02104188" w:rsidR="00723423" w:rsidRDefault="009536BA" w:rsidP="00DE3A47">
      <w:r>
        <w:t>Ensure that the drain connection is connected to the plus pole of the multimeter.</w:t>
      </w:r>
    </w:p>
    <w:p w14:paraId="1520D721" w14:textId="0BBC9429" w:rsidR="009536BA" w:rsidRDefault="009536BA" w:rsidP="004E0813">
      <w:pPr>
        <w:pStyle w:val="Listenabsatz"/>
        <w:numPr>
          <w:ilvl w:val="0"/>
          <w:numId w:val="46"/>
        </w:numPr>
        <w:spacing w:before="120"/>
        <w:ind w:left="284" w:hanging="284"/>
        <w:contextualSpacing w:val="0"/>
        <w:jc w:val="left"/>
      </w:pPr>
      <w:r>
        <w:t xml:space="preserve">Turn the potentiometer to the stop towards the </w:t>
      </w:r>
      <w:proofErr w:type="gramStart"/>
      <w:r>
        <w:t>0 scale</w:t>
      </w:r>
      <w:proofErr w:type="gramEnd"/>
      <w:r>
        <w:t xml:space="preserve"> reading. Turn on the voltage supply. What is the displayed voltage U</w:t>
      </w:r>
      <w:r>
        <w:rPr>
          <w:vertAlign w:val="subscript"/>
        </w:rPr>
        <w:t>DS</w:t>
      </w:r>
      <w:r>
        <w:t>?</w:t>
      </w:r>
    </w:p>
    <w:p w14:paraId="79584CC4" w14:textId="71B364B8" w:rsidR="00F64185" w:rsidRDefault="00DC430B" w:rsidP="004E0813">
      <w:pPr>
        <w:pStyle w:val="Listenabsatz"/>
        <w:numPr>
          <w:ilvl w:val="0"/>
          <w:numId w:val="46"/>
        </w:numPr>
        <w:spacing w:before="120"/>
        <w:ind w:left="284" w:hanging="284"/>
        <w:contextualSpacing w:val="0"/>
        <w:jc w:val="left"/>
      </w:pPr>
      <w:r>
        <w:rPr>
          <w:noProof/>
        </w:rPr>
        <mc:AlternateContent>
          <mc:Choice Requires="wps">
            <w:drawing>
              <wp:anchor distT="0" distB="0" distL="114300" distR="114300" simplePos="0" relativeHeight="251657728" behindDoc="0" locked="0" layoutInCell="1" allowOverlap="1" wp14:anchorId="36967B7D" wp14:editId="161A3720">
                <wp:simplePos x="0" y="0"/>
                <wp:positionH relativeFrom="column">
                  <wp:posOffset>3004820</wp:posOffset>
                </wp:positionH>
                <wp:positionV relativeFrom="paragraph">
                  <wp:posOffset>149860</wp:posOffset>
                </wp:positionV>
                <wp:extent cx="2738120" cy="252095"/>
                <wp:effectExtent l="0" t="0" r="5080" b="0"/>
                <wp:wrapSquare wrapText="bothSides"/>
                <wp:docPr id="14" name="Textfeld 14"/>
                <wp:cNvGraphicFramePr/>
                <a:graphic xmlns:a="http://schemas.openxmlformats.org/drawingml/2006/main">
                  <a:graphicData uri="http://schemas.microsoft.com/office/word/2010/wordprocessingShape">
                    <wps:wsp>
                      <wps:cNvSpPr txBox="1"/>
                      <wps:spPr>
                        <a:xfrm>
                          <a:off x="0" y="0"/>
                          <a:ext cx="2738120" cy="252095"/>
                        </a:xfrm>
                        <a:prstGeom prst="rect">
                          <a:avLst/>
                        </a:prstGeom>
                        <a:solidFill>
                          <a:prstClr val="white"/>
                        </a:solidFill>
                        <a:ln>
                          <a:noFill/>
                        </a:ln>
                        <a:effectLst/>
                      </wps:spPr>
                      <wps:txbx>
                        <w:txbxContent>
                          <w:p w14:paraId="01E99D6B" w14:textId="73DED0B1" w:rsidR="009536BA" w:rsidRPr="006446ED" w:rsidRDefault="009536BA" w:rsidP="009536BA">
                            <w:pPr>
                              <w:pStyle w:val="Beschriftung"/>
                              <w:rPr>
                                <w:noProof/>
                              </w:rPr>
                            </w:pPr>
                            <w:bookmarkStart w:id="7" w:name="_Ref66698566"/>
                            <w:r>
                              <w:t xml:space="preserve">Figure </w:t>
                            </w:r>
                            <w:r w:rsidR="002C52AE">
                              <w:fldChar w:fldCharType="begin"/>
                            </w:r>
                            <w:r w:rsidR="002C52AE">
                              <w:instrText xml:space="preserve"> SEQ Abbildung \* ARABIC </w:instrText>
                            </w:r>
                            <w:r w:rsidR="002C52AE">
                              <w:fldChar w:fldCharType="separate"/>
                            </w:r>
                            <w:r w:rsidR="00ED1704">
                              <w:rPr>
                                <w:noProof/>
                              </w:rPr>
                              <w:t>4</w:t>
                            </w:r>
                            <w:r w:rsidR="002C52AE">
                              <w:rPr>
                                <w:noProof/>
                              </w:rPr>
                              <w:fldChar w:fldCharType="end"/>
                            </w:r>
                            <w:bookmarkEnd w:id="7"/>
                            <w:r>
                              <w:t>: Circuit diagram with voltmeter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6967B7D" id="Textfeld 14" o:spid="_x0000_s1030" type="#_x0000_t202" style="position:absolute;left:0;text-align:left;margin-left:236.6pt;margin-top:11.8pt;width:215.6pt;height:19.8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" stroked="f">
                <v:textbox style="mso-fit-shape-to-text:t" inset="0,0,0,0">
                  <w:txbxContent>
                    <w:p w14:paraId="01E99D6B" w14:textId="73DED0B1" w:rsidR="009536BA" w:rsidRPr="006446ED" w:rsidRDefault="009536BA" w:rsidP="009536BA">
                      <w:pPr>
                        <w:pStyle w:val="Beschriftung"/>
                        <w:rPr>
                          <w:noProof/>
                        </w:rPr>
                      </w:pPr>
                      <w:bookmarkStart w:id="8" w:name="_Ref66698566"/>
                      <w:r>
                        <w:t xml:space="preserve">Figure </w:t>
                      </w:r>
                      <w:r w:rsidR="002C52AE">
                        <w:fldChar w:fldCharType="begin"/>
                      </w:r>
                      <w:r w:rsidR="002C52AE">
                        <w:instrText xml:space="preserve"> SEQ Abbildung \* ARABIC </w:instrText>
                      </w:r>
                      <w:r w:rsidR="002C52AE">
                        <w:fldChar w:fldCharType="separate"/>
                      </w:r>
                      <w:r w:rsidR="00ED1704">
                        <w:rPr>
                          <w:noProof/>
                        </w:rPr>
                        <w:t>4</w:t>
                      </w:r>
                      <w:r w:rsidR="002C52AE">
                        <w:rPr>
                          <w:noProof/>
                        </w:rPr>
                        <w:fldChar w:fldCharType="end"/>
                      </w:r>
                      <w:bookmarkEnd w:id="8"/>
                      <w:r>
                        <w:t>: Circuit diagram with voltmeter</w:t>
                      </w:r>
                    </w:p>
                  </w:txbxContent>
                </v:textbox>
                <w10:wrap type="square"/>
              </v:shape>
            </w:pict>
          </mc:Fallback>
        </mc:AlternateContent>
      </w:r>
      <w:r>
        <w:t>Turn the potentiometer to the limit stop at the scale reading 10. Read off the voltage U</w:t>
      </w:r>
      <w:r>
        <w:rPr>
          <w:vertAlign w:val="subscript"/>
        </w:rPr>
        <w:t>DS</w:t>
      </w:r>
      <w:r>
        <w:t xml:space="preserve"> again.</w:t>
      </w:r>
    </w:p>
    <w:p w14:paraId="079FDD16" w14:textId="3533D83E" w:rsidR="004E0813" w:rsidRDefault="004E0813" w:rsidP="004E0813">
      <w:pPr>
        <w:pStyle w:val="Listenabsatz"/>
        <w:numPr>
          <w:ilvl w:val="0"/>
          <w:numId w:val="46"/>
        </w:numPr>
        <w:spacing w:before="120"/>
        <w:ind w:left="284" w:hanging="284"/>
        <w:contextualSpacing w:val="0"/>
        <w:jc w:val="left"/>
      </w:pPr>
      <w:r>
        <w:t>What conclusion can you draw, looking at both measured values?</w:t>
      </w:r>
    </w:p>
    <w:p w14:paraId="20FB879C" w14:textId="251E61FD" w:rsidR="004E0813" w:rsidRPr="004E0813" w:rsidRDefault="004E0813" w:rsidP="004E0813">
      <w:pPr>
        <w:pStyle w:val="Listenabsatz"/>
        <w:numPr>
          <w:ilvl w:val="0"/>
          <w:numId w:val="46"/>
        </w:numPr>
        <w:spacing w:before="120"/>
        <w:ind w:left="284" w:hanging="284"/>
        <w:contextualSpacing w:val="0"/>
        <w:jc w:val="left"/>
        <w:rPr>
          <w:i/>
        </w:rPr>
      </w:pPr>
      <w:r>
        <w:t>Calculate the parameter R</w:t>
      </w:r>
      <w:r>
        <w:rPr>
          <w:vertAlign w:val="subscript"/>
        </w:rPr>
        <w:t>DS(on)</w:t>
      </w:r>
      <w:r>
        <w:t>, which is very important for the MOSFET. R</w:t>
      </w:r>
      <w:r>
        <w:rPr>
          <w:vertAlign w:val="subscript"/>
        </w:rPr>
        <w:t>DS(on)</w:t>
      </w:r>
      <w:r>
        <w:t xml:space="preserve"> is the resistance of the drain-source path with the MOSFET fully activated. This should be as small as possible. The XS motor draws around 30 mA when idling (you can also measure the actual motor current and use this value). Ohm's law can be used to calculate R</w:t>
      </w:r>
      <w:r>
        <w:rPr>
          <w:vertAlign w:val="subscript"/>
        </w:rPr>
        <w:t>DS(on)</w:t>
      </w:r>
      <w:r>
        <w:t>.</w:t>
      </w:r>
      <w:r>
        <w:br/>
      </w:r>
      <w:r>
        <w:br/>
      </w:r>
      <m:oMathPara>
        <m:oMath>
          <m:sSub>
            <m:sSubPr>
              <m:ctrlPr>
                <w:rPr>
                  <w:rFonts w:ascii="Cambria Math" w:hAnsi="Cambria Math" w:cs="Cambria Math"/>
                  <w:i/>
                </w:rPr>
              </m:ctrlPr>
            </m:sSubPr>
            <m:e>
              <m:r>
                <w:rPr>
                  <w:rFonts w:ascii="Cambria Math" w:hAnsi="Cambria Math" w:cs="Cambria Math"/>
                </w:rPr>
                <m:t>R</m:t>
              </m:r>
            </m:e>
            <m:sub>
              <m:r>
                <w:rPr>
                  <w:rFonts w:ascii="Cambria Math" w:hAnsi="Cambria Math" w:cs="Cambria Math"/>
                </w:rPr>
                <m:t>DS</m:t>
              </m:r>
              <m:d>
                <m:dPr>
                  <m:ctrlPr>
                    <w:rPr>
                      <w:rFonts w:ascii="Cambria Math" w:hAnsi="Cambria Math" w:cs="Cambria Math"/>
                      <w:i/>
                    </w:rPr>
                  </m:ctrlPr>
                </m:dPr>
                <m:e>
                  <m:r>
                    <w:rPr>
                      <w:rFonts w:ascii="Cambria Math" w:hAnsi="Cambria Math" w:cs="Cambria Math"/>
                    </w:rPr>
                    <m:t>on</m:t>
                  </m:r>
                </m:e>
              </m:d>
            </m:sub>
          </m:sSub>
          <m:r>
            <w:rPr>
              <w:rFonts w:ascii="Cambria Math" w:hAnsi="Cambria Math" w:cs="Cambria Math"/>
            </w:rPr>
            <m:t>=</m:t>
          </m:r>
          <m:f>
            <m:fPr>
              <m:ctrlPr>
                <w:rPr>
                  <w:rFonts w:ascii="Cambria Math" w:hAnsi="Cambria Math"/>
                  <w:i/>
                </w:rPr>
              </m:ctrlPr>
            </m:fPr>
            <m:num>
              <m:sSub>
                <m:sSubPr>
                  <m:ctrlPr>
                    <w:rPr>
                      <w:rFonts w:ascii="Cambria Math" w:hAnsi="Cambria Math" w:cs="Cambria Math"/>
                      <w:i/>
                    </w:rPr>
                  </m:ctrlPr>
                </m:sSubPr>
                <m:e>
                  <m:r>
                    <w:rPr>
                      <w:rFonts w:ascii="Cambria Math" w:hAnsi="Cambria Math" w:cs="Cambria Math"/>
                    </w:rPr>
                    <m:t>U</m:t>
                  </m:r>
                </m:e>
                <m:sub>
                  <m:r>
                    <w:rPr>
                      <w:rFonts w:ascii="Cambria Math" w:hAnsi="Cambria Math" w:cs="Cambria Math"/>
                    </w:rPr>
                    <m:t>DS</m:t>
                  </m:r>
                </m:sub>
              </m:sSub>
            </m:num>
            <m:den>
              <m:sSub>
                <m:sSubPr>
                  <m:ctrlPr>
                    <w:rPr>
                      <w:rFonts w:ascii="Cambria Math" w:hAnsi="Cambria Math" w:cs="Cambria Math"/>
                      <w:i/>
                    </w:rPr>
                  </m:ctrlPr>
                </m:sSubPr>
                <m:e>
                  <m:r>
                    <w:rPr>
                      <w:rFonts w:ascii="Cambria Math" w:hAnsi="Cambria Math" w:cs="Cambria Math"/>
                    </w:rPr>
                    <m:t>I</m:t>
                  </m:r>
                </m:e>
                <m:sub>
                  <m:r>
                    <w:rPr>
                      <w:rFonts w:ascii="Cambria Math" w:hAnsi="Cambria Math" w:cs="Cambria Math"/>
                    </w:rPr>
                    <m:t>D</m:t>
                  </m:r>
                </m:sub>
              </m:sSub>
            </m:den>
          </m:f>
        </m:oMath>
      </m:oMathPara>
    </w:p>
    <w:p w14:paraId="4F21709F" w14:textId="3B7D31BA" w:rsidR="00F64185" w:rsidRDefault="00F64185" w:rsidP="00DE3A47"/>
    <w:p w14:paraId="17078CD9" w14:textId="4A0EC181" w:rsidR="006E7C0F" w:rsidRPr="00066CC3" w:rsidRDefault="006E7C0F" w:rsidP="00FB295D"/>
    <w:sectPr w:rsidR="006E7C0F" w:rsidRPr="00066CC3"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1ED34" w14:textId="77777777" w:rsidR="00DF14E5" w:rsidRDefault="00DF14E5">
      <w:r>
        <w:separator/>
      </w:r>
    </w:p>
  </w:endnote>
  <w:endnote w:type="continuationSeparator" w:id="0">
    <w:p w14:paraId="72CE4882" w14:textId="77777777" w:rsidR="00DF14E5" w:rsidRDefault="00DF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1432C7">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9405B" w14:textId="77777777" w:rsidR="00DF14E5" w:rsidRDefault="00DF14E5">
      <w:r>
        <w:separator/>
      </w:r>
    </w:p>
  </w:footnote>
  <w:footnote w:type="continuationSeparator" w:id="0">
    <w:p w14:paraId="26676180" w14:textId="77777777" w:rsidR="00DF14E5" w:rsidRDefault="00DF1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1"/>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 w:numId="46">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15DCF"/>
    <w:rsid w:val="000173AE"/>
    <w:rsid w:val="00022209"/>
    <w:rsid w:val="00022F11"/>
    <w:rsid w:val="0002512F"/>
    <w:rsid w:val="00030170"/>
    <w:rsid w:val="0003721F"/>
    <w:rsid w:val="0004739D"/>
    <w:rsid w:val="00047CC3"/>
    <w:rsid w:val="00051787"/>
    <w:rsid w:val="0005193D"/>
    <w:rsid w:val="0006343E"/>
    <w:rsid w:val="000656BD"/>
    <w:rsid w:val="00066CC3"/>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3E2C"/>
    <w:rsid w:val="001064D3"/>
    <w:rsid w:val="00111235"/>
    <w:rsid w:val="00115F2E"/>
    <w:rsid w:val="0012561E"/>
    <w:rsid w:val="001278F5"/>
    <w:rsid w:val="001432C7"/>
    <w:rsid w:val="00150FB2"/>
    <w:rsid w:val="0017296D"/>
    <w:rsid w:val="001730A2"/>
    <w:rsid w:val="00184DB0"/>
    <w:rsid w:val="00190988"/>
    <w:rsid w:val="0019251C"/>
    <w:rsid w:val="001A449E"/>
    <w:rsid w:val="001A684F"/>
    <w:rsid w:val="001A7224"/>
    <w:rsid w:val="001B03C0"/>
    <w:rsid w:val="001B325C"/>
    <w:rsid w:val="001B5142"/>
    <w:rsid w:val="001B764B"/>
    <w:rsid w:val="001D1C2A"/>
    <w:rsid w:val="001D69C8"/>
    <w:rsid w:val="001E6344"/>
    <w:rsid w:val="001E6448"/>
    <w:rsid w:val="001E67A0"/>
    <w:rsid w:val="001F17D2"/>
    <w:rsid w:val="001F4D13"/>
    <w:rsid w:val="001F4F66"/>
    <w:rsid w:val="001F769C"/>
    <w:rsid w:val="00204678"/>
    <w:rsid w:val="002046AD"/>
    <w:rsid w:val="00205E7E"/>
    <w:rsid w:val="00210879"/>
    <w:rsid w:val="00217A7E"/>
    <w:rsid w:val="00223A88"/>
    <w:rsid w:val="002323C1"/>
    <w:rsid w:val="00241577"/>
    <w:rsid w:val="00247250"/>
    <w:rsid w:val="00251174"/>
    <w:rsid w:val="00251F5D"/>
    <w:rsid w:val="002529AC"/>
    <w:rsid w:val="0026611F"/>
    <w:rsid w:val="00271A2E"/>
    <w:rsid w:val="00280D4B"/>
    <w:rsid w:val="00282294"/>
    <w:rsid w:val="00284126"/>
    <w:rsid w:val="0028590F"/>
    <w:rsid w:val="00287155"/>
    <w:rsid w:val="002960EA"/>
    <w:rsid w:val="002A22E6"/>
    <w:rsid w:val="002A5084"/>
    <w:rsid w:val="002A69BD"/>
    <w:rsid w:val="002C52AE"/>
    <w:rsid w:val="002D2BEF"/>
    <w:rsid w:val="002D3AB9"/>
    <w:rsid w:val="002D3EE9"/>
    <w:rsid w:val="002E1AAA"/>
    <w:rsid w:val="002E2EA9"/>
    <w:rsid w:val="002E78C1"/>
    <w:rsid w:val="002F0241"/>
    <w:rsid w:val="002F099E"/>
    <w:rsid w:val="003024E6"/>
    <w:rsid w:val="00302C0E"/>
    <w:rsid w:val="003100A9"/>
    <w:rsid w:val="0031025A"/>
    <w:rsid w:val="00311190"/>
    <w:rsid w:val="00322589"/>
    <w:rsid w:val="00323B3E"/>
    <w:rsid w:val="00323D2C"/>
    <w:rsid w:val="00341FA6"/>
    <w:rsid w:val="00342916"/>
    <w:rsid w:val="0035076B"/>
    <w:rsid w:val="003523D3"/>
    <w:rsid w:val="0035785D"/>
    <w:rsid w:val="003607D0"/>
    <w:rsid w:val="00360FB7"/>
    <w:rsid w:val="0036332F"/>
    <w:rsid w:val="00363EE2"/>
    <w:rsid w:val="00376E3F"/>
    <w:rsid w:val="00383D6D"/>
    <w:rsid w:val="00384F22"/>
    <w:rsid w:val="0038509B"/>
    <w:rsid w:val="003859EA"/>
    <w:rsid w:val="00385F80"/>
    <w:rsid w:val="003A143D"/>
    <w:rsid w:val="003A705F"/>
    <w:rsid w:val="003B0332"/>
    <w:rsid w:val="003C382C"/>
    <w:rsid w:val="003D0688"/>
    <w:rsid w:val="003D0C70"/>
    <w:rsid w:val="003D5BEC"/>
    <w:rsid w:val="003D5F8A"/>
    <w:rsid w:val="003F21FB"/>
    <w:rsid w:val="003F3D23"/>
    <w:rsid w:val="003F4669"/>
    <w:rsid w:val="003F4A96"/>
    <w:rsid w:val="004012C1"/>
    <w:rsid w:val="0041289E"/>
    <w:rsid w:val="00413E03"/>
    <w:rsid w:val="004218BA"/>
    <w:rsid w:val="0042366D"/>
    <w:rsid w:val="00432E0E"/>
    <w:rsid w:val="00434525"/>
    <w:rsid w:val="00435EA1"/>
    <w:rsid w:val="004377CB"/>
    <w:rsid w:val="004413FC"/>
    <w:rsid w:val="00455455"/>
    <w:rsid w:val="00460141"/>
    <w:rsid w:val="00460155"/>
    <w:rsid w:val="00460973"/>
    <w:rsid w:val="00476D4B"/>
    <w:rsid w:val="00482CE6"/>
    <w:rsid w:val="00490A23"/>
    <w:rsid w:val="004A0B42"/>
    <w:rsid w:val="004A7474"/>
    <w:rsid w:val="004B754D"/>
    <w:rsid w:val="004B7983"/>
    <w:rsid w:val="004C138F"/>
    <w:rsid w:val="004C5167"/>
    <w:rsid w:val="004C7295"/>
    <w:rsid w:val="004D25C4"/>
    <w:rsid w:val="004D2956"/>
    <w:rsid w:val="004D2ABB"/>
    <w:rsid w:val="004D2E5B"/>
    <w:rsid w:val="004D5672"/>
    <w:rsid w:val="004D713B"/>
    <w:rsid w:val="004E07F5"/>
    <w:rsid w:val="004E0813"/>
    <w:rsid w:val="004E5794"/>
    <w:rsid w:val="004E723B"/>
    <w:rsid w:val="004F6D89"/>
    <w:rsid w:val="004F7A0B"/>
    <w:rsid w:val="00500A81"/>
    <w:rsid w:val="00514710"/>
    <w:rsid w:val="00517F69"/>
    <w:rsid w:val="00534E5A"/>
    <w:rsid w:val="0054392F"/>
    <w:rsid w:val="00543BE7"/>
    <w:rsid w:val="00545124"/>
    <w:rsid w:val="0055302B"/>
    <w:rsid w:val="00572B6C"/>
    <w:rsid w:val="00573ACB"/>
    <w:rsid w:val="00573B8C"/>
    <w:rsid w:val="005744F6"/>
    <w:rsid w:val="00576668"/>
    <w:rsid w:val="005771A4"/>
    <w:rsid w:val="00585ADE"/>
    <w:rsid w:val="00591572"/>
    <w:rsid w:val="00592DAB"/>
    <w:rsid w:val="005940DF"/>
    <w:rsid w:val="00595245"/>
    <w:rsid w:val="005A31B4"/>
    <w:rsid w:val="005A37F7"/>
    <w:rsid w:val="005A49AD"/>
    <w:rsid w:val="005B200D"/>
    <w:rsid w:val="005C3A65"/>
    <w:rsid w:val="005D2CD9"/>
    <w:rsid w:val="005E223A"/>
    <w:rsid w:val="005E57C1"/>
    <w:rsid w:val="005F6FD5"/>
    <w:rsid w:val="005F7EED"/>
    <w:rsid w:val="00610FB1"/>
    <w:rsid w:val="006158A5"/>
    <w:rsid w:val="00617BB0"/>
    <w:rsid w:val="00631B87"/>
    <w:rsid w:val="00632C08"/>
    <w:rsid w:val="00633EF6"/>
    <w:rsid w:val="00642094"/>
    <w:rsid w:val="00643E62"/>
    <w:rsid w:val="006501CF"/>
    <w:rsid w:val="00650709"/>
    <w:rsid w:val="006607D2"/>
    <w:rsid w:val="006618BE"/>
    <w:rsid w:val="0066559A"/>
    <w:rsid w:val="006705D1"/>
    <w:rsid w:val="006735F3"/>
    <w:rsid w:val="0067752C"/>
    <w:rsid w:val="006847F4"/>
    <w:rsid w:val="00691DCB"/>
    <w:rsid w:val="006A105D"/>
    <w:rsid w:val="006A55EC"/>
    <w:rsid w:val="006A67CE"/>
    <w:rsid w:val="006B181A"/>
    <w:rsid w:val="006B5425"/>
    <w:rsid w:val="006C14DA"/>
    <w:rsid w:val="006C69EC"/>
    <w:rsid w:val="006E3468"/>
    <w:rsid w:val="006E5040"/>
    <w:rsid w:val="006E72F4"/>
    <w:rsid w:val="006E7C0F"/>
    <w:rsid w:val="006F1E9C"/>
    <w:rsid w:val="00702400"/>
    <w:rsid w:val="00706578"/>
    <w:rsid w:val="00712BE5"/>
    <w:rsid w:val="00713BC0"/>
    <w:rsid w:val="00716839"/>
    <w:rsid w:val="00723423"/>
    <w:rsid w:val="00746124"/>
    <w:rsid w:val="00747754"/>
    <w:rsid w:val="00757CDC"/>
    <w:rsid w:val="00763857"/>
    <w:rsid w:val="00770ECF"/>
    <w:rsid w:val="007735FE"/>
    <w:rsid w:val="00774BF6"/>
    <w:rsid w:val="00781597"/>
    <w:rsid w:val="00782ED3"/>
    <w:rsid w:val="00787F52"/>
    <w:rsid w:val="00792E95"/>
    <w:rsid w:val="007A2EA9"/>
    <w:rsid w:val="007A7500"/>
    <w:rsid w:val="007B2084"/>
    <w:rsid w:val="007B21FC"/>
    <w:rsid w:val="007B2DB2"/>
    <w:rsid w:val="007B3659"/>
    <w:rsid w:val="007B6235"/>
    <w:rsid w:val="007C19C1"/>
    <w:rsid w:val="007C282A"/>
    <w:rsid w:val="007C41A2"/>
    <w:rsid w:val="007C62B6"/>
    <w:rsid w:val="007E05F7"/>
    <w:rsid w:val="00805C2F"/>
    <w:rsid w:val="008110C4"/>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2121"/>
    <w:rsid w:val="008B4844"/>
    <w:rsid w:val="008B4946"/>
    <w:rsid w:val="008B5B40"/>
    <w:rsid w:val="008B63FA"/>
    <w:rsid w:val="008C0F6D"/>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203DC"/>
    <w:rsid w:val="00931E48"/>
    <w:rsid w:val="0093224F"/>
    <w:rsid w:val="00937B5D"/>
    <w:rsid w:val="00945F8D"/>
    <w:rsid w:val="00946EE1"/>
    <w:rsid w:val="0095183A"/>
    <w:rsid w:val="009536BA"/>
    <w:rsid w:val="00955E67"/>
    <w:rsid w:val="00965E72"/>
    <w:rsid w:val="00971949"/>
    <w:rsid w:val="00981AA1"/>
    <w:rsid w:val="00981D89"/>
    <w:rsid w:val="0098265E"/>
    <w:rsid w:val="00982F11"/>
    <w:rsid w:val="009846B2"/>
    <w:rsid w:val="0098746E"/>
    <w:rsid w:val="00994BF9"/>
    <w:rsid w:val="009972A6"/>
    <w:rsid w:val="009A05A9"/>
    <w:rsid w:val="009A25AA"/>
    <w:rsid w:val="009A35AE"/>
    <w:rsid w:val="009A4F5E"/>
    <w:rsid w:val="009A6161"/>
    <w:rsid w:val="009B4035"/>
    <w:rsid w:val="009C354D"/>
    <w:rsid w:val="009C52DC"/>
    <w:rsid w:val="009D4B29"/>
    <w:rsid w:val="009D5779"/>
    <w:rsid w:val="009E6D4A"/>
    <w:rsid w:val="009F0679"/>
    <w:rsid w:val="00A00A70"/>
    <w:rsid w:val="00A04BB4"/>
    <w:rsid w:val="00A05CC9"/>
    <w:rsid w:val="00A15743"/>
    <w:rsid w:val="00A23D81"/>
    <w:rsid w:val="00A304DD"/>
    <w:rsid w:val="00A33BF2"/>
    <w:rsid w:val="00A37375"/>
    <w:rsid w:val="00A43281"/>
    <w:rsid w:val="00A53FC0"/>
    <w:rsid w:val="00A6360F"/>
    <w:rsid w:val="00A65482"/>
    <w:rsid w:val="00A655F1"/>
    <w:rsid w:val="00A7178B"/>
    <w:rsid w:val="00A77C0C"/>
    <w:rsid w:val="00A8090C"/>
    <w:rsid w:val="00A8531E"/>
    <w:rsid w:val="00A90946"/>
    <w:rsid w:val="00AA1A82"/>
    <w:rsid w:val="00AA4AB7"/>
    <w:rsid w:val="00AB189E"/>
    <w:rsid w:val="00AB6F1B"/>
    <w:rsid w:val="00AC0D20"/>
    <w:rsid w:val="00AC5E5A"/>
    <w:rsid w:val="00AC6B0C"/>
    <w:rsid w:val="00AD5E38"/>
    <w:rsid w:val="00AE0F63"/>
    <w:rsid w:val="00AE7717"/>
    <w:rsid w:val="00AF1AA7"/>
    <w:rsid w:val="00AF1FD5"/>
    <w:rsid w:val="00AF3FBE"/>
    <w:rsid w:val="00AF649B"/>
    <w:rsid w:val="00AF712F"/>
    <w:rsid w:val="00AF79C5"/>
    <w:rsid w:val="00B07DDD"/>
    <w:rsid w:val="00B101CA"/>
    <w:rsid w:val="00B13727"/>
    <w:rsid w:val="00B22634"/>
    <w:rsid w:val="00B344E0"/>
    <w:rsid w:val="00B3559F"/>
    <w:rsid w:val="00B421CD"/>
    <w:rsid w:val="00B479B8"/>
    <w:rsid w:val="00B47FAB"/>
    <w:rsid w:val="00B50EDC"/>
    <w:rsid w:val="00B51A52"/>
    <w:rsid w:val="00B61D2A"/>
    <w:rsid w:val="00B65E65"/>
    <w:rsid w:val="00B76AD1"/>
    <w:rsid w:val="00B814C0"/>
    <w:rsid w:val="00B820A9"/>
    <w:rsid w:val="00B92265"/>
    <w:rsid w:val="00B93F9E"/>
    <w:rsid w:val="00BB3A6C"/>
    <w:rsid w:val="00BB45ED"/>
    <w:rsid w:val="00BD239F"/>
    <w:rsid w:val="00BD27A4"/>
    <w:rsid w:val="00BD40EC"/>
    <w:rsid w:val="00BD6E35"/>
    <w:rsid w:val="00BE3F36"/>
    <w:rsid w:val="00BF56BF"/>
    <w:rsid w:val="00BF665D"/>
    <w:rsid w:val="00C167FF"/>
    <w:rsid w:val="00C17CA0"/>
    <w:rsid w:val="00C302F7"/>
    <w:rsid w:val="00C35FA3"/>
    <w:rsid w:val="00C539B9"/>
    <w:rsid w:val="00C53AFF"/>
    <w:rsid w:val="00C638FB"/>
    <w:rsid w:val="00C64AEF"/>
    <w:rsid w:val="00C66F6A"/>
    <w:rsid w:val="00C67E66"/>
    <w:rsid w:val="00C75B7B"/>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D644B"/>
    <w:rsid w:val="00CE1A3F"/>
    <w:rsid w:val="00CF021F"/>
    <w:rsid w:val="00D037B7"/>
    <w:rsid w:val="00D232D4"/>
    <w:rsid w:val="00D247B8"/>
    <w:rsid w:val="00D462A8"/>
    <w:rsid w:val="00D6676D"/>
    <w:rsid w:val="00D805C6"/>
    <w:rsid w:val="00D83D7F"/>
    <w:rsid w:val="00D85B1D"/>
    <w:rsid w:val="00D8647C"/>
    <w:rsid w:val="00D8790C"/>
    <w:rsid w:val="00D90641"/>
    <w:rsid w:val="00D945D2"/>
    <w:rsid w:val="00D94C19"/>
    <w:rsid w:val="00DA0436"/>
    <w:rsid w:val="00DA5B0E"/>
    <w:rsid w:val="00DB1666"/>
    <w:rsid w:val="00DC430B"/>
    <w:rsid w:val="00DC456E"/>
    <w:rsid w:val="00DD3EDD"/>
    <w:rsid w:val="00DD6588"/>
    <w:rsid w:val="00DE2CE3"/>
    <w:rsid w:val="00DE3A47"/>
    <w:rsid w:val="00DE6379"/>
    <w:rsid w:val="00DE69CA"/>
    <w:rsid w:val="00DF11EF"/>
    <w:rsid w:val="00DF14E5"/>
    <w:rsid w:val="00DF2894"/>
    <w:rsid w:val="00E00F64"/>
    <w:rsid w:val="00E10555"/>
    <w:rsid w:val="00E1381D"/>
    <w:rsid w:val="00E140C9"/>
    <w:rsid w:val="00E1562C"/>
    <w:rsid w:val="00E173E1"/>
    <w:rsid w:val="00E20EA9"/>
    <w:rsid w:val="00E21D5A"/>
    <w:rsid w:val="00E4016D"/>
    <w:rsid w:val="00E41F51"/>
    <w:rsid w:val="00E43C39"/>
    <w:rsid w:val="00E51E27"/>
    <w:rsid w:val="00E562C9"/>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D1704"/>
    <w:rsid w:val="00EE586D"/>
    <w:rsid w:val="00EF6673"/>
    <w:rsid w:val="00F02AF5"/>
    <w:rsid w:val="00F07F63"/>
    <w:rsid w:val="00F21269"/>
    <w:rsid w:val="00F24C44"/>
    <w:rsid w:val="00F3420A"/>
    <w:rsid w:val="00F40987"/>
    <w:rsid w:val="00F40AB1"/>
    <w:rsid w:val="00F42642"/>
    <w:rsid w:val="00F448A8"/>
    <w:rsid w:val="00F55307"/>
    <w:rsid w:val="00F55FDE"/>
    <w:rsid w:val="00F57954"/>
    <w:rsid w:val="00F62E7D"/>
    <w:rsid w:val="00F64185"/>
    <w:rsid w:val="00F70A51"/>
    <w:rsid w:val="00F70C13"/>
    <w:rsid w:val="00F7267E"/>
    <w:rsid w:val="00F76D33"/>
    <w:rsid w:val="00F7716E"/>
    <w:rsid w:val="00F96926"/>
    <w:rsid w:val="00F97410"/>
    <w:rsid w:val="00F9797E"/>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38590D5E-7C48-4A48-ABD7-6582FF962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29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149C6-486D-4471-9349-7BD0ED490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6FF68-050E-4212-B737-50B881BDD4C1}">
  <ds:schemaRefs>
    <ds:schemaRef ds:uri="http://schemas.microsoft.com/sharepoint/v3/contenttype/forms"/>
  </ds:schemaRefs>
</ds:datastoreItem>
</file>

<file path=customXml/itemProps3.xml><?xml version="1.0" encoding="utf-8"?>
<ds:datastoreItem xmlns:ds="http://schemas.openxmlformats.org/officeDocument/2006/customXml" ds:itemID="{A3E13053-AF64-42A6-87C0-1D48967214BE}">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43ACDFDD-660E-450B-BEAB-0B7F64F96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2157</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ft:pedia</vt:lpstr>
      <vt:lpstr>ft:pedia</vt:lpstr>
    </vt:vector>
  </TitlesOfParts>
  <Company/>
  <LinksUpToDate>false</LinksUpToDate>
  <CharactersWithSpaces>2495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18</cp:revision>
  <cp:lastPrinted>2021-07-06T06:59:00Z</cp:lastPrinted>
  <dcterms:created xsi:type="dcterms:W3CDTF">2021-05-17T07:38:00Z</dcterms:created>
  <dcterms:modified xsi:type="dcterms:W3CDTF">2022-08-24T12:21:00Z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